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78" w:rsidRDefault="00283E78"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</w:p>
    <w:p w:rsidR="00283E78" w:rsidRDefault="00283E78"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</w:p>
    <w:p w:rsidR="00283E78" w:rsidRDefault="00551D6C">
      <w:pPr>
        <w:spacing w:after="0" w:line="240" w:lineRule="auto"/>
        <w:ind w:left="284"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Radionica: „BIPARTIZAM KAO ALAT USPJEHA“</w:t>
      </w:r>
    </w:p>
    <w:p w:rsidR="00283E78" w:rsidRDefault="00283E78">
      <w:pPr>
        <w:spacing w:after="0"/>
        <w:ind w:left="284" w:right="425"/>
        <w:rPr>
          <w:rFonts w:ascii="Arial" w:hAnsi="Arial" w:cs="Arial"/>
          <w:u w:val="single"/>
        </w:rPr>
      </w:pPr>
      <w:bookmarkStart w:id="0" w:name="_GoBack"/>
      <w:bookmarkEnd w:id="0"/>
    </w:p>
    <w:p w:rsidR="00283E78" w:rsidRDefault="00283E78">
      <w:pPr>
        <w:spacing w:after="0"/>
        <w:ind w:left="284" w:right="425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8140"/>
      </w:tblGrid>
      <w:tr w:rsidR="00283E78">
        <w:tc>
          <w:tcPr>
            <w:tcW w:w="2268" w:type="dxa"/>
            <w:hideMark/>
          </w:tcPr>
          <w:p w:rsidR="00283E78" w:rsidRDefault="00551D6C">
            <w:pPr>
              <w:spacing w:after="120"/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9:30 – 10:00</w:t>
            </w:r>
          </w:p>
        </w:tc>
        <w:tc>
          <w:tcPr>
            <w:tcW w:w="8295" w:type="dxa"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Registracija sudionika </w:t>
            </w:r>
          </w:p>
          <w:p w:rsidR="00283E78" w:rsidRDefault="00283E78">
            <w:pPr>
              <w:spacing w:after="120"/>
              <w:ind w:right="425"/>
              <w:rPr>
                <w:rFonts w:ascii="Arial" w:hAnsi="Arial" w:cs="Arial"/>
              </w:rPr>
            </w:pPr>
          </w:p>
        </w:tc>
      </w:tr>
      <w:tr w:rsidR="00283E78">
        <w:tc>
          <w:tcPr>
            <w:tcW w:w="2268" w:type="dxa"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10:00 - 10:10 </w:t>
            </w:r>
            <w:r>
              <w:rPr>
                <w:rFonts w:ascii="Arial" w:hAnsi="Arial" w:cs="Arial"/>
                <w:b/>
              </w:rPr>
              <w:tab/>
            </w:r>
          </w:p>
          <w:p w:rsidR="00283E78" w:rsidRDefault="00283E78">
            <w:pPr>
              <w:ind w:right="425"/>
              <w:rPr>
                <w:rFonts w:ascii="Arial" w:hAnsi="Arial" w:cs="Arial"/>
              </w:rPr>
            </w:pPr>
          </w:p>
        </w:tc>
        <w:tc>
          <w:tcPr>
            <w:tcW w:w="8295" w:type="dxa"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Uvodno obraćanje</w:t>
            </w:r>
          </w:p>
          <w:p w:rsidR="00283E78" w:rsidRDefault="00551D6C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Vesna Ivić Šimetin (HUP Split)</w:t>
            </w:r>
          </w:p>
          <w:p w:rsidR="00283E78" w:rsidRDefault="00283E78">
            <w:pPr>
              <w:ind w:right="425"/>
              <w:rPr>
                <w:rFonts w:ascii="Arial" w:hAnsi="Arial" w:cs="Arial"/>
              </w:rPr>
            </w:pPr>
          </w:p>
        </w:tc>
      </w:tr>
      <w:tr w:rsidR="00283E78">
        <w:tc>
          <w:tcPr>
            <w:tcW w:w="2268" w:type="dxa"/>
            <w:hideMark/>
          </w:tcPr>
          <w:p w:rsidR="00283E78" w:rsidRDefault="00551D6C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10:10 - 10:30</w:t>
            </w:r>
          </w:p>
        </w:tc>
        <w:tc>
          <w:tcPr>
            <w:tcW w:w="8295" w:type="dxa"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Bipartizam</w:t>
            </w:r>
            <w:proofErr w:type="spellEnd"/>
            <w:r>
              <w:rPr>
                <w:rFonts w:ascii="Arial" w:hAnsi="Arial" w:cs="Arial"/>
                <w:b/>
              </w:rPr>
              <w:t xml:space="preserve"> u Republici Hrvatskoj: kritički osvrt, malo povijesti i nešto budućnosti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35"/>
            </w:tblGrid>
            <w:tr w:rsidR="00283E78">
              <w:trPr>
                <w:trHeight w:val="103"/>
              </w:trPr>
              <w:tc>
                <w:tcPr>
                  <w:tcW w:w="0" w:type="auto"/>
                </w:tcPr>
                <w:p w:rsidR="00283E78" w:rsidRDefault="00551D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</w:rPr>
                    <w:t xml:space="preserve">Viktor Gotovac, docent, </w:t>
                  </w:r>
                  <w:r>
                    <w:rPr>
                      <w:rFonts w:ascii="Arial" w:eastAsiaTheme="minorHAnsi" w:hAnsi="Arial" w:cs="Arial"/>
                      <w:iCs/>
                      <w:color w:val="000000"/>
                    </w:rPr>
                    <w:t xml:space="preserve">Pravni fakultet Sveučilišta u Zagrebu </w:t>
                  </w:r>
                </w:p>
              </w:tc>
            </w:tr>
            <w:tr w:rsidR="00283E78">
              <w:trPr>
                <w:trHeight w:val="103"/>
              </w:trPr>
              <w:tc>
                <w:tcPr>
                  <w:tcW w:w="0" w:type="auto"/>
                </w:tcPr>
                <w:p w:rsidR="00283E78" w:rsidRDefault="00283E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83E78" w:rsidRDefault="00283E78"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</w:p>
        </w:tc>
      </w:tr>
      <w:tr w:rsidR="00283E78">
        <w:tc>
          <w:tcPr>
            <w:tcW w:w="2268" w:type="dxa"/>
            <w:hideMark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10:30 - 11:10</w:t>
            </w:r>
          </w:p>
        </w:tc>
        <w:tc>
          <w:tcPr>
            <w:tcW w:w="8295" w:type="dxa"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Uloga EU socijalnih partnera i značaj Okvirnih sporazuma </w:t>
            </w:r>
          </w:p>
          <w:p w:rsidR="00283E78" w:rsidRDefault="00551D6C">
            <w:pPr>
              <w:ind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Lidija Horvatić, direktorica, Odjel za politike EU i međunarodne poslove (HUP) </w:t>
            </w:r>
          </w:p>
          <w:p w:rsidR="00283E78" w:rsidRDefault="00551D6C">
            <w:pPr>
              <w:ind w:righ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Darko Šeperić, savjetnik za socijalnu politiku, europska pitanja i projekte (SSSH)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83E78" w:rsidRDefault="00283E78">
            <w:pPr>
              <w:ind w:right="567"/>
              <w:rPr>
                <w:rFonts w:ascii="Arial" w:hAnsi="Arial" w:cs="Arial"/>
                <w:b/>
              </w:rPr>
            </w:pPr>
          </w:p>
        </w:tc>
      </w:tr>
      <w:tr w:rsidR="00283E78">
        <w:tc>
          <w:tcPr>
            <w:tcW w:w="2268" w:type="dxa"/>
            <w:hideMark/>
          </w:tcPr>
          <w:p w:rsidR="00283E78" w:rsidRDefault="00551D6C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11:10 - 11:40</w:t>
            </w:r>
          </w:p>
        </w:tc>
        <w:tc>
          <w:tcPr>
            <w:tcW w:w="8295" w:type="dxa"/>
          </w:tcPr>
          <w:p w:rsidR="00283E78" w:rsidRDefault="00551D6C">
            <w:pPr>
              <w:tabs>
                <w:tab w:val="left" w:pos="8396"/>
              </w:tabs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Stanka za kavu</w:t>
            </w:r>
          </w:p>
          <w:p w:rsidR="00283E78" w:rsidRDefault="00283E78"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</w:p>
        </w:tc>
      </w:tr>
      <w:tr w:rsidR="00283E78">
        <w:tc>
          <w:tcPr>
            <w:tcW w:w="2268" w:type="dxa"/>
            <w:hideMark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11:40 - 12:00</w:t>
            </w: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551D6C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12:00 – 12:20</w:t>
            </w:r>
          </w:p>
        </w:tc>
        <w:tc>
          <w:tcPr>
            <w:tcW w:w="8295" w:type="dxa"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Socijalno partnerstvo u Republici Sloveniji – pogreške i uspjesi</w:t>
            </w:r>
          </w:p>
          <w:p w:rsidR="00283E78" w:rsidRDefault="00551D6C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Maja </w:t>
            </w:r>
            <w:proofErr w:type="spellStart"/>
            <w:r>
              <w:rPr>
                <w:rFonts w:ascii="Arial" w:hAnsi="Arial" w:cs="Arial"/>
              </w:rPr>
              <w:t>Knafelc</w:t>
            </w:r>
            <w:proofErr w:type="spellEnd"/>
            <w:r>
              <w:rPr>
                <w:rFonts w:ascii="Arial" w:hAnsi="Arial" w:cs="Arial"/>
              </w:rPr>
              <w:t>, pravna savjetnica, Udruženje poslodavaca Slovenije (ZDS)</w:t>
            </w:r>
          </w:p>
          <w:p w:rsidR="00283E78" w:rsidRDefault="00283E78">
            <w:pPr>
              <w:ind w:right="425"/>
              <w:rPr>
                <w:rFonts w:ascii="Arial" w:hAnsi="Arial" w:cs="Arial"/>
              </w:rPr>
            </w:pPr>
          </w:p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Socijalni dijalog u Norveškoj</w:t>
            </w:r>
          </w:p>
          <w:p w:rsidR="00283E78" w:rsidRDefault="00551D6C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Henrik </w:t>
            </w:r>
            <w:proofErr w:type="spellStart"/>
            <w:r>
              <w:rPr>
                <w:rFonts w:ascii="Arial" w:hAnsi="Arial" w:cs="Arial"/>
              </w:rPr>
              <w:t>Munthe</w:t>
            </w:r>
            <w:proofErr w:type="spellEnd"/>
            <w:r>
              <w:rPr>
                <w:rFonts w:ascii="Arial" w:hAnsi="Arial" w:cs="Arial"/>
              </w:rPr>
              <w:t xml:space="preserve">, pravni savjetnik, Konfederacija norveških </w:t>
            </w:r>
            <w:r>
              <w:rPr>
                <w:rFonts w:ascii="Arial" w:hAnsi="Arial" w:cs="Arial"/>
              </w:rPr>
              <w:t>poslodavaca (NHO)</w:t>
            </w:r>
          </w:p>
          <w:p w:rsidR="00283E78" w:rsidRDefault="00283E78">
            <w:pPr>
              <w:ind w:right="425"/>
              <w:rPr>
                <w:rFonts w:ascii="Arial" w:hAnsi="Arial" w:cs="Arial"/>
              </w:rPr>
            </w:pPr>
          </w:p>
        </w:tc>
      </w:tr>
      <w:tr w:rsidR="00283E78">
        <w:tc>
          <w:tcPr>
            <w:tcW w:w="2268" w:type="dxa"/>
            <w:hideMark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12:20 - 12:35</w:t>
            </w: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12:35 – 12:50</w:t>
            </w: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12:50 – 13:30</w:t>
            </w:r>
          </w:p>
          <w:p w:rsidR="00283E78" w:rsidRDefault="00283E78">
            <w:pPr>
              <w:ind w:right="425"/>
              <w:rPr>
                <w:rFonts w:ascii="Arial" w:hAnsi="Arial" w:cs="Arial"/>
              </w:rPr>
            </w:pPr>
          </w:p>
        </w:tc>
        <w:tc>
          <w:tcPr>
            <w:tcW w:w="8295" w:type="dxa"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Okvirni sporazumi – pregled, s posebnim osvrtom na Okvirni sporazum o radu na daljinu (</w:t>
            </w:r>
            <w:proofErr w:type="spellStart"/>
            <w:r>
              <w:rPr>
                <w:rFonts w:ascii="Arial" w:hAnsi="Arial" w:cs="Arial"/>
                <w:b/>
              </w:rPr>
              <w:t>Teleworking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</w:p>
          <w:p w:rsidR="00283E78" w:rsidRDefault="00551D6C"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Nataša Novaković, Savjetnica glavnog direktora za tržište rada i razvoj ljudskih poten</w:t>
            </w:r>
            <w:r>
              <w:rPr>
                <w:rFonts w:ascii="Arial" w:hAnsi="Arial" w:cs="Arial"/>
              </w:rPr>
              <w:t>cijala (HUP)</w:t>
            </w:r>
          </w:p>
          <w:p w:rsidR="00283E78" w:rsidRDefault="00283E78"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</w:p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Stres na radnom mjestu i predmetni Okvirni sporazum</w:t>
            </w:r>
          </w:p>
          <w:p w:rsidR="00283E78" w:rsidRDefault="00551D6C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Admira Ribičić, pravna savjetnica (HUP)</w:t>
            </w: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Rasprava i zaključci </w:t>
            </w:r>
          </w:p>
          <w:p w:rsidR="00283E78" w:rsidRDefault="00283E78">
            <w:pPr>
              <w:ind w:right="425"/>
              <w:rPr>
                <w:rFonts w:ascii="Arial" w:hAnsi="Arial" w:cs="Arial"/>
              </w:rPr>
            </w:pPr>
          </w:p>
        </w:tc>
      </w:tr>
      <w:tr w:rsidR="00283E78">
        <w:tc>
          <w:tcPr>
            <w:tcW w:w="2268" w:type="dxa"/>
            <w:hideMark/>
          </w:tcPr>
          <w:p w:rsidR="00283E78" w:rsidRDefault="00283E78">
            <w:pPr>
              <w:ind w:right="425"/>
              <w:rPr>
                <w:rFonts w:ascii="Arial" w:hAnsi="Arial" w:cs="Arial"/>
              </w:rPr>
            </w:pPr>
          </w:p>
        </w:tc>
        <w:tc>
          <w:tcPr>
            <w:tcW w:w="8295" w:type="dxa"/>
          </w:tcPr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</w:tc>
      </w:tr>
      <w:tr w:rsidR="00283E78">
        <w:tc>
          <w:tcPr>
            <w:tcW w:w="2268" w:type="dxa"/>
            <w:hideMark/>
          </w:tcPr>
          <w:p w:rsidR="00283E78" w:rsidRDefault="00551D6C">
            <w:pPr>
              <w:ind w:righ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13:30</w:t>
            </w:r>
          </w:p>
        </w:tc>
        <w:tc>
          <w:tcPr>
            <w:tcW w:w="8295" w:type="dxa"/>
          </w:tcPr>
          <w:p w:rsidR="00283E78" w:rsidRDefault="00551D6C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Zajednički ručak i umrežavanje</w:t>
            </w: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  <w:p w:rsidR="00283E78" w:rsidRDefault="00283E78">
            <w:pPr>
              <w:ind w:right="425"/>
              <w:rPr>
                <w:rFonts w:ascii="Arial" w:hAnsi="Arial" w:cs="Arial"/>
                <w:b/>
              </w:rPr>
            </w:pPr>
          </w:p>
        </w:tc>
      </w:tr>
    </w:tbl>
    <w:p w:rsidR="00283E78" w:rsidRDefault="00551D6C">
      <w:pPr>
        <w:spacing w:after="120" w:line="360" w:lineRule="auto"/>
        <w:ind w:right="543"/>
        <w:rPr>
          <w:rFonts w:ascii="Arial" w:hAnsi="Arial" w:cs="Arial"/>
        </w:rPr>
      </w:pPr>
      <w:r>
        <w:rPr>
          <w:rFonts w:ascii="Arial" w:hAnsi="Arial" w:cs="Arial"/>
          <w:b/>
        </w:rPr>
        <w:t>Moderator</w:t>
      </w:r>
      <w:r>
        <w:rPr>
          <w:rFonts w:ascii="Arial" w:hAnsi="Arial" w:cs="Arial"/>
        </w:rPr>
        <w:t>: Biserka Sladović (HUP)</w:t>
      </w:r>
    </w:p>
    <w:sectPr w:rsidR="00283E78">
      <w:headerReference w:type="default" r:id="rId8"/>
      <w:footerReference w:type="default" r:id="rId9"/>
      <w:pgSz w:w="11906" w:h="16838"/>
      <w:pgMar w:top="1501" w:right="566" w:bottom="156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6C" w:rsidRDefault="00551D6C">
      <w:pPr>
        <w:spacing w:after="0" w:line="240" w:lineRule="auto"/>
      </w:pPr>
      <w:r>
        <w:separator/>
      </w:r>
    </w:p>
  </w:endnote>
  <w:endnote w:type="continuationSeparator" w:id="0">
    <w:p w:rsidR="00551D6C" w:rsidRDefault="0055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78" w:rsidRDefault="00283E78">
    <w:pPr>
      <w:pStyle w:val="Header"/>
      <w:ind w:left="142" w:hanging="142"/>
      <w:rPr>
        <w:i/>
        <w:sz w:val="20"/>
        <w:szCs w:val="20"/>
      </w:rPr>
    </w:pPr>
  </w:p>
  <w:p w:rsidR="00283E78" w:rsidRDefault="00551D6C">
    <w:pPr>
      <w:pStyle w:val="Header"/>
      <w:rPr>
        <w:rFonts w:ascii="Arial" w:hAnsi="Arial" w:cs="Arial"/>
        <w:i/>
      </w:rPr>
    </w:pPr>
    <w:r>
      <w:rPr>
        <w:rFonts w:ascii="Arial" w:hAnsi="Arial" w:cs="Arial"/>
        <w:i/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2211955</wp:posOffset>
          </wp:positionH>
          <wp:positionV relativeFrom="paragraph">
            <wp:posOffset>472440</wp:posOffset>
          </wp:positionV>
          <wp:extent cx="1071245" cy="250825"/>
          <wp:effectExtent l="0" t="0" r="0" b="0"/>
          <wp:wrapNone/>
          <wp:docPr id="28" name="Slika 2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szCs w:val="20"/>
      </w:rPr>
      <w:t xml:space="preserve">  </w:t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169232" cy="757629"/>
          <wp:effectExtent l="0" t="0" r="0" b="4445"/>
          <wp:docPr id="1" name="Picture 1" descr="\\HUPDC02\zajednicki\Logotipovi\HUP_puni_vertikalni_siro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UPDC02\zajednicki\Logotipovi\HUP_puni_vertikalni_siro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147" cy="75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476250" cy="459145"/>
          <wp:effectExtent l="0" t="0" r="0" b="0"/>
          <wp:docPr id="30" name="Picture 5" descr="znak i logo SSSH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i logo SSSH_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8302" cy="461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                          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33400" cy="441435"/>
          <wp:effectExtent l="0" t="0" r="0" b="0"/>
          <wp:docPr id="31" name="Slika 31" descr="C:\Users\sradakovic.HUP\AppData\Local\Microsoft\Windows\Temporary Internet Files\Content.Outlook\QYYQXL7D\NHS logo H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adakovic.HUP\AppData\Local\Microsoft\Windows\Temporary Internet Files\Content.Outlook\QYYQXL7D\NHS logo HRV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79" cy="44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77298" cy="434058"/>
          <wp:effectExtent l="19050" t="0" r="0" b="0"/>
          <wp:docPr id="33" name="Picture 10" descr="logoSMH-IS-266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H-IS-266x200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83881" cy="43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437322" cy="437322"/>
          <wp:effectExtent l="19050" t="0" r="828" b="0"/>
          <wp:docPr id="34" name="Picture 11" descr="sg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 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37283" cy="43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863545" cy="440409"/>
          <wp:effectExtent l="19050" t="0" r="0" b="0"/>
          <wp:docPr id="35" name="Picture 13" descr="stuh logo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h logo_300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864402" cy="440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</w:t>
    </w:r>
  </w:p>
  <w:p w:rsidR="00283E78" w:rsidRDefault="00283E78">
    <w:pPr>
      <w:pStyle w:val="Header"/>
      <w:ind w:left="142" w:hanging="142"/>
      <w:rPr>
        <w:sz w:val="20"/>
        <w:szCs w:val="20"/>
      </w:rPr>
    </w:pPr>
  </w:p>
  <w:p w:rsidR="00283E78" w:rsidRDefault="00283E78">
    <w:pPr>
      <w:ind w:left="142" w:hanging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6C" w:rsidRDefault="00551D6C">
      <w:pPr>
        <w:spacing w:after="0" w:line="240" w:lineRule="auto"/>
      </w:pPr>
      <w:r>
        <w:separator/>
      </w:r>
    </w:p>
  </w:footnote>
  <w:footnote w:type="continuationSeparator" w:id="0">
    <w:p w:rsidR="00551D6C" w:rsidRDefault="0055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78" w:rsidRDefault="00283E78">
    <w:pPr>
      <w:pStyle w:val="Header"/>
      <w:ind w:left="-851" w:firstLine="567"/>
      <w:jc w:val="center"/>
      <w:rPr>
        <w:rFonts w:ascii="Arial" w:hAnsi="Arial" w:cs="Arial"/>
        <w:i/>
      </w:rPr>
    </w:pPr>
  </w:p>
  <w:p w:rsidR="00283E78" w:rsidRDefault="00551D6C">
    <w:pPr>
      <w:pStyle w:val="Header"/>
      <w:ind w:left="-851" w:firstLine="567"/>
      <w:jc w:val="center"/>
      <w:rPr>
        <w:rFonts w:ascii="Arial" w:hAnsi="Arial" w:cs="Arial"/>
        <w:i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158115</wp:posOffset>
          </wp:positionV>
          <wp:extent cx="628650" cy="631190"/>
          <wp:effectExtent l="0" t="0" r="6350" b="3810"/>
          <wp:wrapSquare wrapText="bothSides"/>
          <wp:docPr id="16" name="Picture 66" descr="C:\Users\Korisnik\AppData\Local\Microsoft\Windows\Temporary Internet Files\Content.Word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Temporary Internet Files\Content.Word\ZnakLogo-H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</w:rPr>
      <w:t xml:space="preserve">  </w:t>
    </w:r>
  </w:p>
  <w:p w:rsidR="00283E78" w:rsidRDefault="00551D6C"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-5715</wp:posOffset>
          </wp:positionV>
          <wp:extent cx="1240790" cy="739775"/>
          <wp:effectExtent l="0" t="0" r="3810" b="0"/>
          <wp:wrapSquare wrapText="bothSides"/>
          <wp:docPr id="14" name="Picture 65" descr="C:\Users\Korisnik\AppData\Local\Microsoft\Windows\Temporary Internet Files\Content.Word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orisnik\AppData\Local\Microsoft\Windows\Temporary Internet Files\Content.Word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2856865</wp:posOffset>
          </wp:positionH>
          <wp:positionV relativeFrom="paragraph">
            <wp:posOffset>130810</wp:posOffset>
          </wp:positionV>
          <wp:extent cx="975995" cy="595630"/>
          <wp:effectExtent l="0" t="0" r="0" b="0"/>
          <wp:wrapSquare wrapText="bothSides"/>
          <wp:docPr id="15" name="Picture 67" descr="http://europa.eu/about-eu/basic-information/symbols/images/flag_yellow_high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uropa.eu/about-eu/basic-information/symbols/images/flag_yellow_hig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605915" cy="450890"/>
          <wp:effectExtent l="0" t="0" r="0" b="6350"/>
          <wp:docPr id="2" name="Picture 2" descr="SSD:Users:wizzy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wizzy:Desktop: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67" cy="45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 w:cs="Calibri"/>
        <w:b/>
        <w:bCs/>
        <w:color w:val="000000"/>
        <w:szCs w:val="23"/>
      </w:rPr>
      <w:tab/>
    </w:r>
  </w:p>
  <w:p w:rsidR="00283E78" w:rsidRDefault="00283E78"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 w:rsidR="00283E78" w:rsidRDefault="00283E78"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 w:rsidR="00283E78" w:rsidRDefault="00551D6C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Ulaganje u budućnost</w:t>
    </w:r>
  </w:p>
  <w:p w:rsidR="00283E78" w:rsidRDefault="00551D6C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 xml:space="preserve">Projekt je </w:t>
    </w:r>
    <w:r>
      <w:rPr>
        <w:rFonts w:ascii="Arial" w:eastAsiaTheme="minorHAnsi" w:hAnsi="Arial" w:cs="Arial"/>
        <w:bCs/>
        <w:color w:val="000000"/>
        <w:sz w:val="20"/>
        <w:szCs w:val="23"/>
      </w:rPr>
      <w:t>sufinancirala Europska unija iz</w:t>
    </w:r>
  </w:p>
  <w:p w:rsidR="00283E78" w:rsidRDefault="00551D6C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Europskog socijalnog fonda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30C"/>
    <w:multiLevelType w:val="hybridMultilevel"/>
    <w:tmpl w:val="7D3E2C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F585D"/>
    <w:multiLevelType w:val="hybridMultilevel"/>
    <w:tmpl w:val="6AA24C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305C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48751CF"/>
    <w:multiLevelType w:val="hybridMultilevel"/>
    <w:tmpl w:val="63426BE2"/>
    <w:lvl w:ilvl="0" w:tplc="6AF83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32A8"/>
    <w:multiLevelType w:val="multilevel"/>
    <w:tmpl w:val="157EFB5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282A20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087A6E8B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1F93F4E"/>
    <w:multiLevelType w:val="hybridMultilevel"/>
    <w:tmpl w:val="89529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E3399"/>
    <w:multiLevelType w:val="hybridMultilevel"/>
    <w:tmpl w:val="86DC1CE0"/>
    <w:lvl w:ilvl="0" w:tplc="6AF8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D7AA0"/>
    <w:multiLevelType w:val="hybridMultilevel"/>
    <w:tmpl w:val="46FC9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010AA"/>
    <w:multiLevelType w:val="multilevel"/>
    <w:tmpl w:val="134ED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 w15:restartNumberingAfterBreak="0">
    <w:nsid w:val="1F761EB1"/>
    <w:multiLevelType w:val="hybridMultilevel"/>
    <w:tmpl w:val="127A4C86"/>
    <w:lvl w:ilvl="0" w:tplc="0876D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5375D4"/>
    <w:multiLevelType w:val="hybridMultilevel"/>
    <w:tmpl w:val="543A88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864728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3F061394"/>
    <w:multiLevelType w:val="hybridMultilevel"/>
    <w:tmpl w:val="5D1EC576"/>
    <w:lvl w:ilvl="0" w:tplc="6AF83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D3F4A"/>
    <w:multiLevelType w:val="hybridMultilevel"/>
    <w:tmpl w:val="57164C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317F6"/>
    <w:multiLevelType w:val="hybridMultilevel"/>
    <w:tmpl w:val="E3060D98"/>
    <w:lvl w:ilvl="0" w:tplc="8C68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5AC7"/>
    <w:multiLevelType w:val="hybridMultilevel"/>
    <w:tmpl w:val="8294DAA4"/>
    <w:lvl w:ilvl="0" w:tplc="3B06BD7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92A95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40B7B4A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 w15:restartNumberingAfterBreak="0">
    <w:nsid w:val="5C0D27A6"/>
    <w:multiLevelType w:val="hybridMultilevel"/>
    <w:tmpl w:val="695C8E56"/>
    <w:lvl w:ilvl="0" w:tplc="6AF83C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424452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69F63E08"/>
    <w:multiLevelType w:val="multilevel"/>
    <w:tmpl w:val="D580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105405"/>
    <w:multiLevelType w:val="hybridMultilevel"/>
    <w:tmpl w:val="34F03E9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765CBE"/>
    <w:multiLevelType w:val="multilevel"/>
    <w:tmpl w:val="5CDA6B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D3F48"/>
    <w:multiLevelType w:val="multilevel"/>
    <w:tmpl w:val="ACA02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9"/>
  </w:num>
  <w:num w:numId="8">
    <w:abstractNumId w:val="16"/>
  </w:num>
  <w:num w:numId="9">
    <w:abstractNumId w:val="17"/>
  </w:num>
  <w:num w:numId="10">
    <w:abstractNumId w:val="0"/>
  </w:num>
  <w:num w:numId="11">
    <w:abstractNumId w:val="14"/>
  </w:num>
  <w:num w:numId="12">
    <w:abstractNumId w:val="20"/>
  </w:num>
  <w:num w:numId="13">
    <w:abstractNumId w:val="1"/>
  </w:num>
  <w:num w:numId="14">
    <w:abstractNumId w:val="23"/>
  </w:num>
  <w:num w:numId="15">
    <w:abstractNumId w:val="15"/>
  </w:num>
  <w:num w:numId="16">
    <w:abstractNumId w:val="21"/>
  </w:num>
  <w:num w:numId="17">
    <w:abstractNumId w:val="25"/>
  </w:num>
  <w:num w:numId="18">
    <w:abstractNumId w:val="3"/>
  </w:num>
  <w:num w:numId="19">
    <w:abstractNumId w:val="8"/>
  </w:num>
  <w:num w:numId="20">
    <w:abstractNumId w:val="4"/>
  </w:num>
  <w:num w:numId="21">
    <w:abstractNumId w:val="24"/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78"/>
    <w:rsid w:val="00092A03"/>
    <w:rsid w:val="00283E78"/>
    <w:rsid w:val="00551D6C"/>
    <w:rsid w:val="008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AB3370-F822-4195-8735-D9C34B9B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3D32-3369-428D-AEFA-274E8C8F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Horvatić</dc:creator>
  <cp:lastModifiedBy>Lea Marcijuš</cp:lastModifiedBy>
  <cp:revision>3</cp:revision>
  <cp:lastPrinted>2015-02-06T13:32:00Z</cp:lastPrinted>
  <dcterms:created xsi:type="dcterms:W3CDTF">2015-05-18T08:03:00Z</dcterms:created>
  <dcterms:modified xsi:type="dcterms:W3CDTF">2015-05-18T08:03:00Z</dcterms:modified>
</cp:coreProperties>
</file>